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25" w:type="dxa"/>
        <w:jc w:val="center"/>
        <w:tblLook w:val="04A0" w:firstRow="1" w:lastRow="0" w:firstColumn="1" w:lastColumn="0" w:noHBand="0" w:noVBand="1"/>
      </w:tblPr>
      <w:tblGrid>
        <w:gridCol w:w="4495"/>
        <w:gridCol w:w="3245"/>
        <w:gridCol w:w="2749"/>
        <w:gridCol w:w="2136"/>
      </w:tblGrid>
      <w:tr w:rsidR="006C1114" w:rsidRPr="00C91A54" w14:paraId="621C6545" w14:textId="77777777" w:rsidTr="00CA5087">
        <w:trPr>
          <w:trHeight w:val="395"/>
          <w:jc w:val="center"/>
        </w:trPr>
        <w:tc>
          <w:tcPr>
            <w:tcW w:w="4495" w:type="dxa"/>
            <w:shd w:val="clear" w:color="auto" w:fill="ADEBE5"/>
          </w:tcPr>
          <w:p w14:paraId="206C1476" w14:textId="404861F2" w:rsidR="006C1114" w:rsidRPr="00C91A54" w:rsidRDefault="006C1114" w:rsidP="00CA5087">
            <w:pPr>
              <w:tabs>
                <w:tab w:val="center" w:pos="2044"/>
                <w:tab w:val="right" w:pos="408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C91A54">
              <w:rPr>
                <w:b/>
                <w:bCs/>
                <w:sz w:val="28"/>
                <w:szCs w:val="28"/>
              </w:rPr>
              <w:t>Indicator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245" w:type="dxa"/>
            <w:shd w:val="clear" w:color="auto" w:fill="ADEBE5"/>
            <w:vAlign w:val="center"/>
          </w:tcPr>
          <w:p w14:paraId="6D59BB2C" w14:textId="77777777" w:rsidR="006C1114" w:rsidRPr="00C91A5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C91A54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749" w:type="dxa"/>
            <w:shd w:val="clear" w:color="auto" w:fill="ADEBE5"/>
          </w:tcPr>
          <w:p w14:paraId="266E6BB1" w14:textId="40BE0E9C" w:rsidR="006C1114" w:rsidRPr="00C91A54" w:rsidRDefault="00DD5933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D50A05">
              <w:rPr>
                <w:b/>
                <w:bCs/>
                <w:sz w:val="28"/>
                <w:szCs w:val="28"/>
              </w:rPr>
              <w:t>8</w:t>
            </w:r>
            <w:r w:rsidR="006C1114">
              <w:rPr>
                <w:b/>
                <w:bCs/>
                <w:sz w:val="28"/>
                <w:szCs w:val="28"/>
              </w:rPr>
              <w:t>, 2021</w:t>
            </w:r>
          </w:p>
        </w:tc>
        <w:tc>
          <w:tcPr>
            <w:tcW w:w="2136" w:type="dxa"/>
            <w:shd w:val="clear" w:color="auto" w:fill="ADEBE5"/>
          </w:tcPr>
          <w:p w14:paraId="75261D92" w14:textId="77777777" w:rsidR="006C1114" w:rsidRPr="00C91A54" w:rsidRDefault="006C1114" w:rsidP="00CA5087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1A54">
              <w:rPr>
                <w:b/>
                <w:bCs/>
                <w:noProof/>
                <w:sz w:val="28"/>
                <w:szCs w:val="28"/>
              </w:rPr>
              <w:t>Current Status</w:t>
            </w:r>
          </w:p>
        </w:tc>
      </w:tr>
      <w:tr w:rsidR="006C1114" w14:paraId="4FE6A85A" w14:textId="77777777" w:rsidTr="00FC6C94">
        <w:trPr>
          <w:trHeight w:val="1016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4A3E63BA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Epidemiological Profile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5684BC2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</w:t>
            </w:r>
            <w:r w:rsidRPr="00784DF7">
              <w:rPr>
                <w:b/>
                <w:bCs/>
                <w:sz w:val="28"/>
                <w:szCs w:val="28"/>
              </w:rPr>
              <w:t>ending</w:t>
            </w:r>
            <w:r>
              <w:rPr>
                <w:b/>
                <w:bCs/>
                <w:sz w:val="28"/>
                <w:szCs w:val="28"/>
              </w:rPr>
              <w:t xml:space="preserve"> x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D33C983" w14:textId="3F96D950" w:rsidR="006C1114" w:rsidRPr="00C1076F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76F">
              <w:rPr>
                <w:b/>
                <w:bCs/>
                <w:sz w:val="28"/>
                <w:szCs w:val="28"/>
              </w:rPr>
              <w:t>Ascending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C68527" w14:textId="3C638784" w:rsidR="006C1114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F3A162" wp14:editId="1A7184FD">
                  <wp:extent cx="914400" cy="54303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8EF0916" w14:textId="77777777" w:rsidTr="00FC6C94">
        <w:trPr>
          <w:trHeight w:val="944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5ED56A85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incidence of new cases by rolling 7-day average*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C646AC0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784D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 for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36019F2" w14:textId="5B81F4A4" w:rsidR="006C1114" w:rsidRPr="00C1076F" w:rsidRDefault="00DC140D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="00BB2F83" w:rsidRPr="00C107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D03CB8" w14:textId="6D8647D7" w:rsidR="006C1114" w:rsidRDefault="00BD063D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362F81" wp14:editId="449A04EB">
                  <wp:extent cx="914400" cy="543877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610999DD" w14:textId="77777777" w:rsidTr="00FC6C94">
        <w:trPr>
          <w:trHeight w:val="1016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253C4406" w14:textId="01C400D4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Transmission Rate**</w:t>
            </w:r>
          </w:p>
        </w:tc>
        <w:tc>
          <w:tcPr>
            <w:tcW w:w="3245" w:type="dxa"/>
            <w:vAlign w:val="center"/>
          </w:tcPr>
          <w:p w14:paraId="140A4D8C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b/>
                <w:bCs/>
                <w:sz w:val="28"/>
                <w:szCs w:val="28"/>
              </w:rPr>
              <w:t>&lt;1.0</w:t>
            </w:r>
          </w:p>
        </w:tc>
        <w:tc>
          <w:tcPr>
            <w:tcW w:w="2749" w:type="dxa"/>
            <w:vAlign w:val="center"/>
          </w:tcPr>
          <w:p w14:paraId="6A4DA7E5" w14:textId="6062B5C0" w:rsidR="006C1114" w:rsidRPr="00C1076F" w:rsidRDefault="00EE5D9D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076F">
              <w:rPr>
                <w:b/>
                <w:bCs/>
                <w:sz w:val="28"/>
                <w:szCs w:val="28"/>
              </w:rPr>
              <w:t>1.</w:t>
            </w:r>
            <w:r w:rsidR="00DC140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14:paraId="402EEEF2" w14:textId="5128285D" w:rsidR="006C1114" w:rsidRDefault="00767CC0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3CEEF" wp14:editId="178F809D">
                  <wp:extent cx="914400" cy="543030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B3637C2" w14:textId="77777777" w:rsidTr="00FC6C94">
        <w:trPr>
          <w:trHeight w:val="980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3DEFD552" w14:textId="1AFA194D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Positivity Rate*</w:t>
            </w:r>
          </w:p>
        </w:tc>
        <w:tc>
          <w:tcPr>
            <w:tcW w:w="3245" w:type="dxa"/>
            <w:vAlign w:val="center"/>
          </w:tcPr>
          <w:p w14:paraId="34D7751E" w14:textId="77777777" w:rsidR="006C1114" w:rsidRPr="00784DF7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≤10</w:t>
            </w:r>
            <w:r w:rsidRPr="00784DF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49" w:type="dxa"/>
            <w:vAlign w:val="center"/>
          </w:tcPr>
          <w:p w14:paraId="48B4E0EE" w14:textId="6273AF94" w:rsidR="006C1114" w:rsidRPr="00DC140D" w:rsidRDefault="00DC140D" w:rsidP="00CA5087">
            <w:pPr>
              <w:ind w:left="7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C140D">
              <w:rPr>
                <w:b/>
                <w:bCs/>
                <w:sz w:val="28"/>
                <w:szCs w:val="28"/>
              </w:rPr>
              <w:t>11</w:t>
            </w:r>
            <w:r w:rsidR="00C1076F" w:rsidRPr="00DC140D">
              <w:rPr>
                <w:b/>
                <w:bCs/>
                <w:sz w:val="28"/>
                <w:szCs w:val="28"/>
              </w:rPr>
              <w:t>.</w:t>
            </w:r>
            <w:r w:rsidRPr="00DC140D">
              <w:rPr>
                <w:b/>
                <w:bCs/>
                <w:sz w:val="28"/>
                <w:szCs w:val="28"/>
              </w:rPr>
              <w:t>07</w:t>
            </w:r>
            <w:r w:rsidR="00C1076F" w:rsidRPr="00DC140D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5E25ECEA" w14:textId="024BAD28" w:rsidR="006C1114" w:rsidRPr="00D93746" w:rsidRDefault="005A2BA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8C7C12" wp14:editId="0EC163F7">
                  <wp:extent cx="914400" cy="543031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6B1C0DE" w14:textId="77777777" w:rsidTr="00FC6C94">
        <w:trPr>
          <w:trHeight w:val="980"/>
          <w:jc w:val="center"/>
        </w:trPr>
        <w:tc>
          <w:tcPr>
            <w:tcW w:w="4495" w:type="dxa"/>
            <w:shd w:val="clear" w:color="auto" w:fill="FFE599" w:themeFill="accent4" w:themeFillTint="66"/>
            <w:vAlign w:val="center"/>
          </w:tcPr>
          <w:p w14:paraId="0A05E06D" w14:textId="2CA4B84F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Case Doubling/Halving Time**</w:t>
            </w:r>
          </w:p>
        </w:tc>
        <w:tc>
          <w:tcPr>
            <w:tcW w:w="3245" w:type="dxa"/>
            <w:vAlign w:val="center"/>
          </w:tcPr>
          <w:p w14:paraId="1E7F6BFF" w14:textId="77777777" w:rsidR="006C1114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C5E9C">
              <w:rPr>
                <w:rFonts w:cstheme="minorHAnsi"/>
                <w:b/>
                <w:bCs/>
                <w:sz w:val="28"/>
                <w:szCs w:val="28"/>
              </w:rPr>
              <w:t>Baseline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=</w:t>
            </w:r>
            <w:r w:rsidRPr="002C5E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22 days</w:t>
            </w:r>
          </w:p>
          <w:p w14:paraId="195EEA88" w14:textId="77777777" w:rsidR="006C1114" w:rsidRPr="002C5E9C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(Doubling)</w:t>
            </w:r>
          </w:p>
        </w:tc>
        <w:tc>
          <w:tcPr>
            <w:tcW w:w="2749" w:type="dxa"/>
            <w:vAlign w:val="center"/>
          </w:tcPr>
          <w:p w14:paraId="6157BCE9" w14:textId="77777777" w:rsidR="00EE5D9D" w:rsidRPr="00DC140D" w:rsidRDefault="00AD3E96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Doubling Time =</w:t>
            </w:r>
          </w:p>
          <w:p w14:paraId="780A58E0" w14:textId="7E2D6E3B" w:rsidR="00AD3E96" w:rsidRPr="00DC140D" w:rsidRDefault="00DC140D" w:rsidP="00CA508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C140D">
              <w:rPr>
                <w:b/>
                <w:bCs/>
                <w:sz w:val="28"/>
                <w:szCs w:val="28"/>
              </w:rPr>
              <w:t>16</w:t>
            </w:r>
            <w:r w:rsidR="00AD3E96" w:rsidRPr="00DC140D">
              <w:rPr>
                <w:b/>
                <w:bCs/>
                <w:sz w:val="28"/>
                <w:szCs w:val="28"/>
              </w:rPr>
              <w:t xml:space="preserve"> days</w:t>
            </w:r>
          </w:p>
        </w:tc>
        <w:tc>
          <w:tcPr>
            <w:tcW w:w="2136" w:type="dxa"/>
            <w:vAlign w:val="center"/>
          </w:tcPr>
          <w:p w14:paraId="40008B9A" w14:textId="37A9BCC3" w:rsidR="006C1114" w:rsidRPr="00320E59" w:rsidRDefault="00AD3E96" w:rsidP="00CA5087">
            <w:pPr>
              <w:jc w:val="center"/>
              <w:rPr>
                <w:b/>
                <w:bCs/>
                <w:i/>
                <w:iCs/>
                <w:noProof/>
                <w:color w:val="00B050"/>
              </w:rPr>
            </w:pPr>
            <w:r>
              <w:rPr>
                <w:b/>
                <w:bCs/>
                <w:i/>
                <w:iCs/>
                <w:noProof/>
                <w:color w:val="00B050"/>
              </w:rPr>
              <w:drawing>
                <wp:inline distT="0" distB="0" distL="0" distR="0" wp14:anchorId="7CFB032B" wp14:editId="57B819F6">
                  <wp:extent cx="914400" cy="54303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631D24A" w14:textId="77777777" w:rsidTr="00FC6C94">
        <w:trPr>
          <w:trHeight w:val="980"/>
          <w:jc w:val="center"/>
        </w:trPr>
        <w:tc>
          <w:tcPr>
            <w:tcW w:w="4495" w:type="dxa"/>
            <w:shd w:val="clear" w:color="auto" w:fill="F7CAAC" w:themeFill="accent2" w:themeFillTint="66"/>
            <w:vAlign w:val="center"/>
          </w:tcPr>
          <w:p w14:paraId="3E9F398D" w14:textId="41E9EA04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7-day Incidence Comparison to State Average</w:t>
            </w:r>
          </w:p>
        </w:tc>
        <w:tc>
          <w:tcPr>
            <w:tcW w:w="3245" w:type="dxa"/>
            <w:vAlign w:val="center"/>
          </w:tcPr>
          <w:p w14:paraId="7D6FB860" w14:textId="45C36E1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Co. Incidence &lt; State</w:t>
            </w:r>
          </w:p>
        </w:tc>
        <w:tc>
          <w:tcPr>
            <w:tcW w:w="2749" w:type="dxa"/>
            <w:vAlign w:val="center"/>
          </w:tcPr>
          <w:p w14:paraId="42013921" w14:textId="75639C55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50ADA">
              <w:rPr>
                <w:b/>
                <w:bCs/>
                <w:sz w:val="28"/>
                <w:szCs w:val="28"/>
              </w:rPr>
              <w:t xml:space="preserve">MSO 51.09 </w:t>
            </w:r>
            <w:r w:rsidRPr="00850ADA">
              <w:rPr>
                <w:rFonts w:cstheme="minorHAnsi"/>
                <w:b/>
                <w:bCs/>
                <w:sz w:val="28"/>
                <w:szCs w:val="28"/>
              </w:rPr>
              <w:t>&gt;</w:t>
            </w:r>
            <w:r w:rsidRPr="00850ADA">
              <w:rPr>
                <w:b/>
                <w:bCs/>
                <w:sz w:val="28"/>
                <w:szCs w:val="28"/>
              </w:rPr>
              <w:t xml:space="preserve"> 46.38 MT</w:t>
            </w:r>
          </w:p>
        </w:tc>
        <w:tc>
          <w:tcPr>
            <w:tcW w:w="2136" w:type="dxa"/>
            <w:vAlign w:val="center"/>
          </w:tcPr>
          <w:p w14:paraId="43F98360" w14:textId="09714E43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40AAC" wp14:editId="690CF6C5">
                  <wp:extent cx="914400" cy="543877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4D523C3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F7CAAC" w:themeFill="accent2" w:themeFillTint="66"/>
            <w:vAlign w:val="center"/>
          </w:tcPr>
          <w:p w14:paraId="0C85D69E" w14:textId="0959F250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Cumulative Incidence Compared to State Average</w:t>
            </w:r>
          </w:p>
        </w:tc>
        <w:tc>
          <w:tcPr>
            <w:tcW w:w="3245" w:type="dxa"/>
            <w:vAlign w:val="center"/>
          </w:tcPr>
          <w:p w14:paraId="058723F9" w14:textId="5AB1ADF2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state average</w:t>
            </w:r>
          </w:p>
        </w:tc>
        <w:tc>
          <w:tcPr>
            <w:tcW w:w="2749" w:type="dxa"/>
            <w:vAlign w:val="center"/>
          </w:tcPr>
          <w:p w14:paraId="6D6AF04F" w14:textId="77777777" w:rsidR="00D63598" w:rsidRPr="00850ADA" w:rsidRDefault="00D63598" w:rsidP="00CA5087">
            <w:pPr>
              <w:jc w:val="center"/>
              <w:rPr>
                <w:b/>
                <w:bCs/>
                <w:sz w:val="26"/>
                <w:szCs w:val="26"/>
              </w:rPr>
            </w:pPr>
            <w:r w:rsidRPr="00850ADA">
              <w:rPr>
                <w:b/>
                <w:bCs/>
                <w:sz w:val="26"/>
                <w:szCs w:val="26"/>
              </w:rPr>
              <w:t>MSO 9,288 &lt; 12,096 MT</w:t>
            </w:r>
          </w:p>
          <w:p w14:paraId="2C7BC041" w14:textId="3A91E6E8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50ADA">
              <w:rPr>
                <w:b/>
                <w:bCs/>
                <w:sz w:val="28"/>
                <w:szCs w:val="28"/>
              </w:rPr>
              <w:t>23% lower</w:t>
            </w:r>
          </w:p>
        </w:tc>
        <w:tc>
          <w:tcPr>
            <w:tcW w:w="2136" w:type="dxa"/>
            <w:vAlign w:val="center"/>
          </w:tcPr>
          <w:p w14:paraId="228B4B51" w14:textId="0A5434D1" w:rsidR="00D63598" w:rsidRDefault="00D63598" w:rsidP="00CA5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7AE3EE" wp14:editId="16998386">
                  <wp:extent cx="914400" cy="543030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B1FF7CB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F7CAAC" w:themeFill="accent2" w:themeFillTint="66"/>
            <w:vAlign w:val="center"/>
          </w:tcPr>
          <w:p w14:paraId="1C6BA7BB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Cumulative Incidence Compared </w:t>
            </w:r>
          </w:p>
          <w:p w14:paraId="6A1F43C1" w14:textId="690E63CF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to Urban MT Counties &gt; 80,000 population</w:t>
            </w:r>
          </w:p>
        </w:tc>
        <w:tc>
          <w:tcPr>
            <w:tcW w:w="3245" w:type="dxa"/>
            <w:vAlign w:val="center"/>
          </w:tcPr>
          <w:p w14:paraId="4C7738D3" w14:textId="6817E2D9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peer counties</w:t>
            </w:r>
          </w:p>
        </w:tc>
        <w:tc>
          <w:tcPr>
            <w:tcW w:w="2749" w:type="dxa"/>
            <w:vAlign w:val="center"/>
          </w:tcPr>
          <w:p w14:paraId="14CBDE35" w14:textId="77669930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50ADA">
              <w:rPr>
                <w:b/>
                <w:bCs/>
                <w:sz w:val="28"/>
                <w:szCs w:val="28"/>
              </w:rPr>
              <w:t>27-33% lower</w:t>
            </w:r>
          </w:p>
        </w:tc>
        <w:tc>
          <w:tcPr>
            <w:tcW w:w="2136" w:type="dxa"/>
            <w:vAlign w:val="center"/>
          </w:tcPr>
          <w:p w14:paraId="6C184BC7" w14:textId="360FB808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1413CC79" wp14:editId="700B38D9">
                  <wp:extent cx="914400" cy="5486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C9242EB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B4C6E7" w:themeFill="accent1" w:themeFillTint="66"/>
            <w:vAlign w:val="center"/>
          </w:tcPr>
          <w:p w14:paraId="26139404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Vaccination Productivity</w:t>
            </w:r>
          </w:p>
        </w:tc>
        <w:tc>
          <w:tcPr>
            <w:tcW w:w="3245" w:type="dxa"/>
            <w:vAlign w:val="center"/>
          </w:tcPr>
          <w:p w14:paraId="58222216" w14:textId="77777777" w:rsidR="006C1114" w:rsidRPr="00FD5BD8" w:rsidRDefault="006C1114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At least 2nd</w:t>
            </w:r>
            <w:r w:rsidRPr="00FD5BD8">
              <w:rPr>
                <w:rFonts w:cstheme="minorHAnsi"/>
                <w:b/>
                <w:bCs/>
                <w:sz w:val="28"/>
                <w:szCs w:val="28"/>
              </w:rPr>
              <w:t xml:space="preserve"> State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2749" w:type="dxa"/>
            <w:vAlign w:val="center"/>
          </w:tcPr>
          <w:p w14:paraId="34716AFB" w14:textId="77777777" w:rsidR="00921935" w:rsidRPr="00DC140D" w:rsidRDefault="00921935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DC140D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DC140D">
              <w:rPr>
                <w:rFonts w:cstheme="minorHAnsi"/>
                <w:b/>
                <w:bCs/>
                <w:sz w:val="28"/>
                <w:szCs w:val="28"/>
              </w:rPr>
              <w:t xml:space="preserve"> Quartile</w:t>
            </w:r>
          </w:p>
          <w:p w14:paraId="1BA246B5" w14:textId="549627B4" w:rsidR="006C1114" w:rsidRPr="00DC140D" w:rsidRDefault="00DC140D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DC140D">
              <w:rPr>
                <w:rFonts w:cstheme="minorHAnsi"/>
                <w:b/>
                <w:bCs/>
                <w:sz w:val="28"/>
                <w:szCs w:val="28"/>
              </w:rPr>
              <w:t>111</w:t>
            </w:r>
            <w:r w:rsidR="00921935" w:rsidRPr="00DC140D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DC140D">
              <w:rPr>
                <w:rFonts w:cstheme="minorHAnsi"/>
                <w:b/>
                <w:bCs/>
                <w:sz w:val="28"/>
                <w:szCs w:val="28"/>
              </w:rPr>
              <w:t>972</w:t>
            </w:r>
            <w:r w:rsidR="00921935" w:rsidRPr="00DC140D">
              <w:rPr>
                <w:rFonts w:cstheme="minorHAnsi"/>
                <w:b/>
                <w:bCs/>
                <w:sz w:val="28"/>
                <w:szCs w:val="28"/>
              </w:rPr>
              <w:t xml:space="preserve"> doses per 100,000 people</w:t>
            </w:r>
          </w:p>
        </w:tc>
        <w:tc>
          <w:tcPr>
            <w:tcW w:w="2136" w:type="dxa"/>
            <w:vAlign w:val="center"/>
          </w:tcPr>
          <w:p w14:paraId="3B7F3EAF" w14:textId="77777777" w:rsidR="006C1114" w:rsidRDefault="006C1114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88336" wp14:editId="6837C091">
                  <wp:extent cx="914400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3F1225DF" w14:textId="77777777" w:rsidTr="00916278">
        <w:trPr>
          <w:trHeight w:val="1016"/>
          <w:jc w:val="center"/>
        </w:trPr>
        <w:tc>
          <w:tcPr>
            <w:tcW w:w="4495" w:type="dxa"/>
            <w:shd w:val="clear" w:color="auto" w:fill="B4C6E7" w:themeFill="accent1" w:themeFillTint="66"/>
            <w:vAlign w:val="center"/>
          </w:tcPr>
          <w:p w14:paraId="652F3688" w14:textId="227217C1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Case Investigation Initiated </w:t>
            </w:r>
          </w:p>
        </w:tc>
        <w:tc>
          <w:tcPr>
            <w:tcW w:w="3245" w:type="dxa"/>
            <w:vAlign w:val="center"/>
          </w:tcPr>
          <w:p w14:paraId="5F4BE682" w14:textId="0E06089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24 hours</w:t>
            </w:r>
          </w:p>
        </w:tc>
        <w:tc>
          <w:tcPr>
            <w:tcW w:w="2749" w:type="dxa"/>
            <w:vAlign w:val="center"/>
          </w:tcPr>
          <w:p w14:paraId="7DD6E0AA" w14:textId="1884CC59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136" w:type="dxa"/>
            <w:vAlign w:val="center"/>
          </w:tcPr>
          <w:p w14:paraId="3775D8FD" w14:textId="4ADB056E" w:rsidR="00D63598" w:rsidRDefault="00D63598" w:rsidP="00CA5087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44AE77" wp14:editId="01AB0CEB">
                  <wp:extent cx="914400" cy="543030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2F033653" w14:textId="77777777" w:rsidTr="00916278">
        <w:trPr>
          <w:trHeight w:val="1250"/>
          <w:jc w:val="center"/>
        </w:trPr>
        <w:tc>
          <w:tcPr>
            <w:tcW w:w="4495" w:type="dxa"/>
            <w:shd w:val="clear" w:color="auto" w:fill="B4C6E7" w:themeFill="accent1" w:themeFillTint="66"/>
            <w:vAlign w:val="center"/>
          </w:tcPr>
          <w:p w14:paraId="172644F2" w14:textId="4940B64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Hospital Availability</w:t>
            </w:r>
          </w:p>
        </w:tc>
        <w:tc>
          <w:tcPr>
            <w:tcW w:w="3245" w:type="dxa"/>
            <w:vAlign w:val="center"/>
          </w:tcPr>
          <w:p w14:paraId="322FC3AB" w14:textId="529E8DE0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2749" w:type="dxa"/>
            <w:vAlign w:val="center"/>
          </w:tcPr>
          <w:p w14:paraId="27B5A56A" w14:textId="77777777" w:rsidR="00D63598" w:rsidRPr="00DC140D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Open -</w:t>
            </w:r>
          </w:p>
          <w:p w14:paraId="7E97A194" w14:textId="77777777" w:rsidR="00D63598" w:rsidRPr="00DC140D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34 admits/</w:t>
            </w:r>
          </w:p>
          <w:p w14:paraId="6D724319" w14:textId="1A1EB550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3-day average</w:t>
            </w:r>
          </w:p>
        </w:tc>
        <w:tc>
          <w:tcPr>
            <w:tcW w:w="2136" w:type="dxa"/>
            <w:vAlign w:val="center"/>
          </w:tcPr>
          <w:p w14:paraId="5384F6F7" w14:textId="271E6BF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21D660" wp14:editId="7B141852">
                  <wp:extent cx="914400" cy="54428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EBD31AF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7B28144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 w:rsidRPr="0048612F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48612F">
              <w:rPr>
                <w:b/>
                <w:bCs/>
                <w:sz w:val="28"/>
                <w:szCs w:val="28"/>
              </w:rPr>
              <w:t xml:space="preserve"> vaccine-eligible population received </w:t>
            </w:r>
            <w:r w:rsidRPr="0048612F">
              <w:rPr>
                <w:b/>
                <w:bCs/>
                <w:sz w:val="28"/>
                <w:szCs w:val="28"/>
                <w:u w:val="single"/>
              </w:rPr>
              <w:t>one dose</w:t>
            </w:r>
            <w:r w:rsidRPr="0048612F">
              <w:rPr>
                <w:b/>
                <w:bCs/>
                <w:sz w:val="28"/>
                <w:szCs w:val="28"/>
              </w:rPr>
              <w:t xml:space="preserve"> of vaccine</w:t>
            </w:r>
          </w:p>
          <w:p w14:paraId="065F07B9" w14:textId="4B9F450E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18"/>
                <w:szCs w:val="18"/>
              </w:rPr>
              <w:t>(Vaccine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48612F">
              <w:rPr>
                <w:b/>
                <w:bCs/>
                <w:sz w:val="18"/>
                <w:szCs w:val="18"/>
              </w:rPr>
              <w:t xml:space="preserve">eligible population = </w:t>
            </w:r>
            <w:r>
              <w:rPr>
                <w:b/>
                <w:bCs/>
                <w:sz w:val="18"/>
                <w:szCs w:val="18"/>
              </w:rPr>
              <w:t>104,911</w:t>
            </w:r>
            <w:r w:rsidRPr="0048612F">
              <w:rPr>
                <w:b/>
                <w:bCs/>
                <w:sz w:val="18"/>
                <w:szCs w:val="18"/>
              </w:rPr>
              <w:t xml:space="preserve"> residents ages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8612F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3245" w:type="dxa"/>
            <w:vAlign w:val="center"/>
          </w:tcPr>
          <w:p w14:paraId="382912C3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C1932A" w14:textId="77777777" w:rsidR="00D63598" w:rsidRPr="0048612F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Pr="0048612F">
              <w:rPr>
                <w:b/>
                <w:bCs/>
                <w:sz w:val="28"/>
                <w:szCs w:val="28"/>
              </w:rPr>
              <w:t>%</w:t>
            </w:r>
          </w:p>
          <w:p w14:paraId="06B7EEB2" w14:textId="77777777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14:paraId="594CD5C4" w14:textId="0F37814F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68.7%</w:t>
            </w:r>
          </w:p>
        </w:tc>
        <w:tc>
          <w:tcPr>
            <w:tcW w:w="2136" w:type="dxa"/>
            <w:vAlign w:val="center"/>
          </w:tcPr>
          <w:p w14:paraId="73B19565" w14:textId="5F687F60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46EB713F" wp14:editId="3F8753AA">
                  <wp:extent cx="914400" cy="54428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05DC08E5" w14:textId="77777777" w:rsidTr="00CA5087">
        <w:trPr>
          <w:trHeight w:val="647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133298FA" w14:textId="77777777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  <w:proofErr w:type="gramStart"/>
            <w:r>
              <w:rPr>
                <w:b/>
                <w:bCs/>
                <w:sz w:val="28"/>
                <w:szCs w:val="28"/>
              </w:rPr>
              <w:t>of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vaccine-eligible population</w:t>
            </w:r>
          </w:p>
          <w:p w14:paraId="172361A0" w14:textId="77777777" w:rsidR="00D63598" w:rsidRPr="00B35A88" w:rsidRDefault="00D63598" w:rsidP="00CA508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35A88">
              <w:rPr>
                <w:b/>
                <w:bCs/>
                <w:sz w:val="28"/>
                <w:szCs w:val="28"/>
                <w:u w:val="single"/>
              </w:rPr>
              <w:t>fully vaccinated</w:t>
            </w:r>
          </w:p>
          <w:p w14:paraId="4550C9F2" w14:textId="4364F072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B91757">
              <w:rPr>
                <w:b/>
                <w:bCs/>
                <w:sz w:val="18"/>
                <w:szCs w:val="18"/>
              </w:rPr>
              <w:t xml:space="preserve">(Vaccine-eligible population = 104,911 </w:t>
            </w:r>
            <w:r>
              <w:rPr>
                <w:b/>
                <w:bCs/>
                <w:sz w:val="18"/>
                <w:szCs w:val="18"/>
              </w:rPr>
              <w:t xml:space="preserve">residents </w:t>
            </w:r>
            <w:r w:rsidRPr="00B91757">
              <w:rPr>
                <w:b/>
                <w:bCs/>
                <w:sz w:val="18"/>
                <w:szCs w:val="18"/>
              </w:rPr>
              <w:t>ages 12 and older)</w:t>
            </w:r>
          </w:p>
        </w:tc>
        <w:tc>
          <w:tcPr>
            <w:tcW w:w="3245" w:type="dxa"/>
            <w:vAlign w:val="center"/>
          </w:tcPr>
          <w:p w14:paraId="47602B72" w14:textId="12691D88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2749" w:type="dxa"/>
            <w:vAlign w:val="center"/>
          </w:tcPr>
          <w:p w14:paraId="4F6F88C8" w14:textId="659EB542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63.3%</w:t>
            </w:r>
          </w:p>
        </w:tc>
        <w:tc>
          <w:tcPr>
            <w:tcW w:w="2136" w:type="dxa"/>
            <w:vAlign w:val="center"/>
          </w:tcPr>
          <w:p w14:paraId="04DF4EBB" w14:textId="149C906D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55D6B34" wp14:editId="5DB547C8">
                  <wp:extent cx="914400" cy="544285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53F56261" w14:textId="77777777" w:rsidTr="00916278">
        <w:trPr>
          <w:trHeight w:val="1052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599F9D55" w14:textId="77777777" w:rsidR="00D63598" w:rsidRPr="002233DD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 xml:space="preserve">Progress Toward </w:t>
            </w:r>
            <w:r w:rsidRPr="002233DD">
              <w:rPr>
                <w:b/>
                <w:bCs/>
                <w:sz w:val="28"/>
                <w:szCs w:val="28"/>
                <w:u w:val="single"/>
              </w:rPr>
              <w:t>Herd Immunity</w:t>
            </w:r>
          </w:p>
          <w:p w14:paraId="6D077838" w14:textId="5B63A2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(TOTAL County population = 119,</w:t>
            </w:r>
            <w:r>
              <w:rPr>
                <w:b/>
                <w:bCs/>
                <w:sz w:val="18"/>
                <w:szCs w:val="18"/>
              </w:rPr>
              <w:t>600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5" w:type="dxa"/>
            <w:vAlign w:val="center"/>
          </w:tcPr>
          <w:p w14:paraId="529BF5F4" w14:textId="184F2361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749" w:type="dxa"/>
            <w:vAlign w:val="center"/>
          </w:tcPr>
          <w:p w14:paraId="443763FD" w14:textId="2F0D08D8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55.5%</w:t>
            </w:r>
          </w:p>
        </w:tc>
        <w:tc>
          <w:tcPr>
            <w:tcW w:w="2136" w:type="dxa"/>
            <w:vAlign w:val="center"/>
          </w:tcPr>
          <w:p w14:paraId="1C03AC4A" w14:textId="221920AF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907A7BA" wp14:editId="268E679C">
                  <wp:extent cx="914400" cy="54428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98" w14:paraId="78B90966" w14:textId="77777777" w:rsidTr="00916278">
        <w:trPr>
          <w:trHeight w:val="1079"/>
          <w:jc w:val="center"/>
        </w:trPr>
        <w:tc>
          <w:tcPr>
            <w:tcW w:w="4495" w:type="dxa"/>
            <w:shd w:val="clear" w:color="auto" w:fill="7DF0F0"/>
            <w:vAlign w:val="center"/>
          </w:tcPr>
          <w:p w14:paraId="07832629" w14:textId="77777777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Breakthrough</w:t>
            </w:r>
          </w:p>
          <w:p w14:paraId="2B076730" w14:textId="4D5BAD1D" w:rsidR="00D63598" w:rsidRDefault="00D63598" w:rsidP="00CA5087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Confirmed breakthroughs / Fully vaccinated</w:t>
            </w:r>
            <w:r w:rsidRPr="00223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45" w:type="dxa"/>
            <w:vAlign w:val="center"/>
          </w:tcPr>
          <w:p w14:paraId="560E60FF" w14:textId="510D108B" w:rsidR="00D63598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2749" w:type="dxa"/>
            <w:vAlign w:val="center"/>
          </w:tcPr>
          <w:p w14:paraId="00ABF833" w14:textId="7D408A9F" w:rsidR="00D63598" w:rsidRPr="00DC140D" w:rsidRDefault="00D63598" w:rsidP="00CA50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C140D">
              <w:rPr>
                <w:b/>
                <w:bCs/>
                <w:sz w:val="28"/>
                <w:szCs w:val="28"/>
              </w:rPr>
              <w:t>1.13%</w:t>
            </w:r>
          </w:p>
        </w:tc>
        <w:tc>
          <w:tcPr>
            <w:tcW w:w="2136" w:type="dxa"/>
            <w:vAlign w:val="center"/>
          </w:tcPr>
          <w:p w14:paraId="605D5CAC" w14:textId="3012E5B5" w:rsidR="00D63598" w:rsidRDefault="00D63598" w:rsidP="00CA5087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003129D" wp14:editId="046B3693">
                  <wp:extent cx="914400" cy="5486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90A06" w14:textId="100DCADB" w:rsidR="00CA5087" w:rsidRDefault="00CA5087" w:rsidP="00981118">
      <w:pPr>
        <w:spacing w:after="0"/>
        <w:ind w:left="1170"/>
      </w:pPr>
      <w:r>
        <w:t>*Metric established by Harvard Global Health Index for COVID-19</w:t>
      </w:r>
    </w:p>
    <w:p w14:paraId="737F3649" w14:textId="77777777" w:rsidR="00CA5087" w:rsidRDefault="00CA5087" w:rsidP="00981118">
      <w:pPr>
        <w:spacing w:after="0"/>
        <w:ind w:left="1170"/>
      </w:pPr>
      <w:r>
        <w:t>**Current low case numbers cause these equations to vary widely in response to relatively small transmission changes.</w:t>
      </w:r>
    </w:p>
    <w:p w14:paraId="6093EB0F" w14:textId="77777777" w:rsidR="00CA5087" w:rsidRDefault="00CA5087" w:rsidP="00CA5087">
      <w:pPr>
        <w:spacing w:after="0"/>
      </w:pPr>
    </w:p>
    <w:p w14:paraId="7E581953" w14:textId="410DBB7C" w:rsidR="0048612F" w:rsidRDefault="0048612F" w:rsidP="00CA5087">
      <w:pPr>
        <w:spacing w:after="0"/>
      </w:pPr>
    </w:p>
    <w:sectPr w:rsidR="0048612F" w:rsidSect="00CA5087">
      <w:headerReference w:type="default" r:id="rId12"/>
      <w:headerReference w:type="first" r:id="rId13"/>
      <w:pgSz w:w="15840" w:h="12240" w:orient="landscape" w:code="1"/>
      <w:pgMar w:top="1080" w:right="360" w:bottom="720" w:left="36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31AF" w14:textId="77777777" w:rsidR="00385F27" w:rsidRDefault="00385F27" w:rsidP="007632BF">
      <w:pPr>
        <w:spacing w:after="0" w:line="240" w:lineRule="auto"/>
      </w:pPr>
      <w:r>
        <w:separator/>
      </w:r>
    </w:p>
  </w:endnote>
  <w:endnote w:type="continuationSeparator" w:id="0">
    <w:p w14:paraId="248EB4E3" w14:textId="77777777" w:rsidR="00385F27" w:rsidRDefault="00385F27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7273" w14:textId="77777777" w:rsidR="00385F27" w:rsidRDefault="00385F27" w:rsidP="007632BF">
      <w:pPr>
        <w:spacing w:after="0" w:line="240" w:lineRule="auto"/>
      </w:pPr>
      <w:r>
        <w:separator/>
      </w:r>
    </w:p>
  </w:footnote>
  <w:footnote w:type="continuationSeparator" w:id="0">
    <w:p w14:paraId="61EB1A32" w14:textId="77777777" w:rsidR="00385F27" w:rsidRDefault="00385F27" w:rsidP="007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7C4" w14:textId="77777777" w:rsidR="0048612F" w:rsidRPr="007632BF" w:rsidRDefault="0048612F" w:rsidP="007632BF">
    <w:pPr>
      <w:pStyle w:val="Header"/>
      <w:rPr>
        <w:b/>
        <w:bCs/>
        <w:sz w:val="28"/>
        <w:szCs w:val="28"/>
      </w:rPr>
    </w:pPr>
  </w:p>
  <w:p w14:paraId="0DD98DB8" w14:textId="77777777" w:rsidR="0048612F" w:rsidRPr="007632BF" w:rsidRDefault="0048612F" w:rsidP="007632BF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8F3" w14:textId="77777777" w:rsidR="00CA5087" w:rsidRDefault="00CA5087" w:rsidP="00CA5087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0F78F55" wp14:editId="14428FDD">
          <wp:simplePos x="0" y="0"/>
          <wp:positionH relativeFrom="margin">
            <wp:align>left</wp:align>
          </wp:positionH>
          <wp:positionV relativeFrom="page">
            <wp:posOffset>365760</wp:posOffset>
          </wp:positionV>
          <wp:extent cx="2029968" cy="503046"/>
          <wp:effectExtent l="0" t="0" r="889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0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70278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95DEE9" wp14:editId="08957161">
              <wp:simplePos x="0" y="0"/>
              <wp:positionH relativeFrom="margin">
                <wp:align>center</wp:align>
              </wp:positionH>
              <wp:positionV relativeFrom="page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F5A31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KEY INDICATORS</w:t>
                          </w:r>
                        </w:p>
                        <w:p w14:paraId="55D3C6A4" w14:textId="77777777" w:rsidR="00CA5087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COVID-19 in Missoula County</w:t>
                          </w:r>
                        </w:p>
                        <w:p w14:paraId="38786E4D" w14:textId="778A765C" w:rsidR="00CA5087" w:rsidRPr="00370278" w:rsidRDefault="00CA5087" w:rsidP="00CA508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September </w:t>
                          </w:r>
                          <w:r w:rsidR="00F52F4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, 2021 – Week 7</w:t>
                          </w:r>
                          <w:r w:rsidR="00F52F4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95D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O30W53QAAAAcBAAAPAAAAAAAAAAAAAAAAAH0EAABkcnMvZG93bnJl&#10;di54bWxQSwUGAAAAAAQABADzAAAAhwUAAAAA&#10;" stroked="f">
              <v:textbox style="mso-fit-shape-to-text:t">
                <w:txbxContent>
                  <w:p w14:paraId="281F5A31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KEY INDICATORS</w:t>
                    </w:r>
                  </w:p>
                  <w:p w14:paraId="55D3C6A4" w14:textId="77777777" w:rsidR="00CA5087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COVID-19 in Missoula County</w:t>
                    </w:r>
                  </w:p>
                  <w:p w14:paraId="38786E4D" w14:textId="778A765C" w:rsidR="00CA5087" w:rsidRPr="00370278" w:rsidRDefault="00CA5087" w:rsidP="00CA5087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September </w:t>
                    </w:r>
                    <w:r w:rsidR="00F52F47">
                      <w:rPr>
                        <w:b/>
                        <w:bCs/>
                        <w:sz w:val="28"/>
                        <w:szCs w:val="28"/>
                      </w:rPr>
                      <w:t>8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 2021 – Week 7</w:t>
                    </w:r>
                    <w:r w:rsidR="00F52F47">
                      <w:rPr>
                        <w:b/>
                        <w:bCs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b/>
        <w:bCs/>
        <w:sz w:val="24"/>
        <w:szCs w:val="24"/>
      </w:rPr>
      <w:tab/>
      <w:t xml:space="preserve">                                           </w:t>
    </w:r>
  </w:p>
  <w:p w14:paraId="55A858AA" w14:textId="7C5AFEBC" w:rsidR="00CA5087" w:rsidRDefault="00CA5087">
    <w:pPr>
      <w:pStyle w:val="Header"/>
    </w:pPr>
  </w:p>
  <w:p w14:paraId="49EB7007" w14:textId="50C65413" w:rsidR="00F52F47" w:rsidRDefault="00F52F47">
    <w:pPr>
      <w:pStyle w:val="Header"/>
    </w:pPr>
  </w:p>
  <w:p w14:paraId="6394461A" w14:textId="4050E692" w:rsidR="00F52F47" w:rsidRDefault="00F52F47">
    <w:pPr>
      <w:pStyle w:val="Header"/>
    </w:pPr>
  </w:p>
  <w:p w14:paraId="62372C06" w14:textId="77777777" w:rsidR="008A28E3" w:rsidRDefault="008A28E3">
    <w:pPr>
      <w:pStyle w:val="Header"/>
    </w:pPr>
  </w:p>
  <w:p w14:paraId="69AC0CB9" w14:textId="18925198" w:rsidR="00F52F47" w:rsidRDefault="00F5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72AD"/>
    <w:multiLevelType w:val="hybridMultilevel"/>
    <w:tmpl w:val="8BA6D2B4"/>
    <w:lvl w:ilvl="0" w:tplc="9736624C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55722"/>
    <w:multiLevelType w:val="hybridMultilevel"/>
    <w:tmpl w:val="7AD84EA0"/>
    <w:lvl w:ilvl="0" w:tplc="7298A15A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005352"/>
    <w:rsid w:val="00014A73"/>
    <w:rsid w:val="00023B0F"/>
    <w:rsid w:val="00023E7A"/>
    <w:rsid w:val="00024691"/>
    <w:rsid w:val="000425D4"/>
    <w:rsid w:val="000425D9"/>
    <w:rsid w:val="0006097B"/>
    <w:rsid w:val="00075788"/>
    <w:rsid w:val="000C4E8C"/>
    <w:rsid w:val="000D163D"/>
    <w:rsid w:val="000E2067"/>
    <w:rsid w:val="000E2933"/>
    <w:rsid w:val="000F16A2"/>
    <w:rsid w:val="000F4E30"/>
    <w:rsid w:val="00111953"/>
    <w:rsid w:val="00130E85"/>
    <w:rsid w:val="00131FBE"/>
    <w:rsid w:val="00146197"/>
    <w:rsid w:val="00157226"/>
    <w:rsid w:val="00164575"/>
    <w:rsid w:val="00165060"/>
    <w:rsid w:val="00182F32"/>
    <w:rsid w:val="00193BDC"/>
    <w:rsid w:val="001A3C8F"/>
    <w:rsid w:val="001A4D2B"/>
    <w:rsid w:val="001C120F"/>
    <w:rsid w:val="001F039C"/>
    <w:rsid w:val="001F6417"/>
    <w:rsid w:val="001F7133"/>
    <w:rsid w:val="00212ADA"/>
    <w:rsid w:val="002233DD"/>
    <w:rsid w:val="0023437E"/>
    <w:rsid w:val="00246E3B"/>
    <w:rsid w:val="00285673"/>
    <w:rsid w:val="002945D6"/>
    <w:rsid w:val="002B7F03"/>
    <w:rsid w:val="002C5361"/>
    <w:rsid w:val="002D0137"/>
    <w:rsid w:val="00315245"/>
    <w:rsid w:val="00320B28"/>
    <w:rsid w:val="003440C7"/>
    <w:rsid w:val="00370278"/>
    <w:rsid w:val="0038502F"/>
    <w:rsid w:val="00385F27"/>
    <w:rsid w:val="00394033"/>
    <w:rsid w:val="00395220"/>
    <w:rsid w:val="003A09E1"/>
    <w:rsid w:val="003A1EEB"/>
    <w:rsid w:val="003B5E71"/>
    <w:rsid w:val="003D09A9"/>
    <w:rsid w:val="003D3DD9"/>
    <w:rsid w:val="003E140B"/>
    <w:rsid w:val="00403E37"/>
    <w:rsid w:val="004529E5"/>
    <w:rsid w:val="00453303"/>
    <w:rsid w:val="00454A18"/>
    <w:rsid w:val="00464899"/>
    <w:rsid w:val="00464F56"/>
    <w:rsid w:val="00465049"/>
    <w:rsid w:val="0048612F"/>
    <w:rsid w:val="004A5C0E"/>
    <w:rsid w:val="004B6C7F"/>
    <w:rsid w:val="004C4F21"/>
    <w:rsid w:val="004E18A0"/>
    <w:rsid w:val="00525D1E"/>
    <w:rsid w:val="005357CB"/>
    <w:rsid w:val="005514CA"/>
    <w:rsid w:val="00554990"/>
    <w:rsid w:val="00555E17"/>
    <w:rsid w:val="00581C17"/>
    <w:rsid w:val="00581F92"/>
    <w:rsid w:val="005859BE"/>
    <w:rsid w:val="005A2B1D"/>
    <w:rsid w:val="005A2BA6"/>
    <w:rsid w:val="005C4FD3"/>
    <w:rsid w:val="005D2D32"/>
    <w:rsid w:val="005F0177"/>
    <w:rsid w:val="005F2211"/>
    <w:rsid w:val="006208E1"/>
    <w:rsid w:val="00621A7C"/>
    <w:rsid w:val="0063038C"/>
    <w:rsid w:val="0065026A"/>
    <w:rsid w:val="006510DB"/>
    <w:rsid w:val="00651A9B"/>
    <w:rsid w:val="006539AB"/>
    <w:rsid w:val="00670C68"/>
    <w:rsid w:val="006732DC"/>
    <w:rsid w:val="00684295"/>
    <w:rsid w:val="006B64DE"/>
    <w:rsid w:val="006C0172"/>
    <w:rsid w:val="006C1114"/>
    <w:rsid w:val="006C5A8A"/>
    <w:rsid w:val="006C7141"/>
    <w:rsid w:val="006D181F"/>
    <w:rsid w:val="006D2407"/>
    <w:rsid w:val="006F1DFE"/>
    <w:rsid w:val="006F4BD7"/>
    <w:rsid w:val="00706F79"/>
    <w:rsid w:val="007119D3"/>
    <w:rsid w:val="00716BEA"/>
    <w:rsid w:val="00732099"/>
    <w:rsid w:val="007435ED"/>
    <w:rsid w:val="007632BF"/>
    <w:rsid w:val="00767795"/>
    <w:rsid w:val="00767CC0"/>
    <w:rsid w:val="00783D92"/>
    <w:rsid w:val="007B6CE1"/>
    <w:rsid w:val="00802558"/>
    <w:rsid w:val="0080482B"/>
    <w:rsid w:val="00805640"/>
    <w:rsid w:val="00830BD8"/>
    <w:rsid w:val="00850ADA"/>
    <w:rsid w:val="00863476"/>
    <w:rsid w:val="00882005"/>
    <w:rsid w:val="008A28E3"/>
    <w:rsid w:val="008B3490"/>
    <w:rsid w:val="008B4112"/>
    <w:rsid w:val="008B7CC6"/>
    <w:rsid w:val="008C4345"/>
    <w:rsid w:val="008D0EF1"/>
    <w:rsid w:val="008F2238"/>
    <w:rsid w:val="008F31AA"/>
    <w:rsid w:val="008F7EF1"/>
    <w:rsid w:val="0090487A"/>
    <w:rsid w:val="00907D8A"/>
    <w:rsid w:val="00916278"/>
    <w:rsid w:val="00921935"/>
    <w:rsid w:val="009252F1"/>
    <w:rsid w:val="00926DAA"/>
    <w:rsid w:val="00941AD2"/>
    <w:rsid w:val="00942B58"/>
    <w:rsid w:val="00943DC9"/>
    <w:rsid w:val="00967C08"/>
    <w:rsid w:val="009701D2"/>
    <w:rsid w:val="00976F5D"/>
    <w:rsid w:val="00981118"/>
    <w:rsid w:val="00991B64"/>
    <w:rsid w:val="009B51F4"/>
    <w:rsid w:val="009C4A16"/>
    <w:rsid w:val="009D6DC0"/>
    <w:rsid w:val="009D77EB"/>
    <w:rsid w:val="00A153DA"/>
    <w:rsid w:val="00A60AB9"/>
    <w:rsid w:val="00AC2911"/>
    <w:rsid w:val="00AD3E96"/>
    <w:rsid w:val="00AD4DD1"/>
    <w:rsid w:val="00AE3D70"/>
    <w:rsid w:val="00B109BD"/>
    <w:rsid w:val="00B124AD"/>
    <w:rsid w:val="00B13CF5"/>
    <w:rsid w:val="00B145E9"/>
    <w:rsid w:val="00B2385B"/>
    <w:rsid w:val="00B346D7"/>
    <w:rsid w:val="00B35A88"/>
    <w:rsid w:val="00B42C56"/>
    <w:rsid w:val="00B5273B"/>
    <w:rsid w:val="00B61C9B"/>
    <w:rsid w:val="00B814C6"/>
    <w:rsid w:val="00B8654F"/>
    <w:rsid w:val="00B91757"/>
    <w:rsid w:val="00BA651F"/>
    <w:rsid w:val="00BB2F83"/>
    <w:rsid w:val="00BB642E"/>
    <w:rsid w:val="00BC5A06"/>
    <w:rsid w:val="00BD063D"/>
    <w:rsid w:val="00BD23A0"/>
    <w:rsid w:val="00BD3CE6"/>
    <w:rsid w:val="00BD6FE7"/>
    <w:rsid w:val="00BE2620"/>
    <w:rsid w:val="00C00D2F"/>
    <w:rsid w:val="00C1076F"/>
    <w:rsid w:val="00C45F30"/>
    <w:rsid w:val="00C53F4C"/>
    <w:rsid w:val="00C63247"/>
    <w:rsid w:val="00C66F81"/>
    <w:rsid w:val="00C670B2"/>
    <w:rsid w:val="00CA4D98"/>
    <w:rsid w:val="00CA5087"/>
    <w:rsid w:val="00CB30C4"/>
    <w:rsid w:val="00CB510E"/>
    <w:rsid w:val="00CC7DEB"/>
    <w:rsid w:val="00CD0AEA"/>
    <w:rsid w:val="00CD3FA7"/>
    <w:rsid w:val="00CD6B00"/>
    <w:rsid w:val="00CF142E"/>
    <w:rsid w:val="00D006E9"/>
    <w:rsid w:val="00D01299"/>
    <w:rsid w:val="00D2470F"/>
    <w:rsid w:val="00D351AD"/>
    <w:rsid w:val="00D40D2E"/>
    <w:rsid w:val="00D50A05"/>
    <w:rsid w:val="00D56CCC"/>
    <w:rsid w:val="00D60623"/>
    <w:rsid w:val="00D63598"/>
    <w:rsid w:val="00D72F89"/>
    <w:rsid w:val="00D72F99"/>
    <w:rsid w:val="00D83FBC"/>
    <w:rsid w:val="00D95185"/>
    <w:rsid w:val="00DC140D"/>
    <w:rsid w:val="00DD5933"/>
    <w:rsid w:val="00DE2890"/>
    <w:rsid w:val="00DF61FE"/>
    <w:rsid w:val="00E27059"/>
    <w:rsid w:val="00E417F1"/>
    <w:rsid w:val="00E61AE5"/>
    <w:rsid w:val="00E70FC6"/>
    <w:rsid w:val="00E902DA"/>
    <w:rsid w:val="00E968A2"/>
    <w:rsid w:val="00EB360F"/>
    <w:rsid w:val="00EB69ED"/>
    <w:rsid w:val="00EC14AD"/>
    <w:rsid w:val="00ED2AA0"/>
    <w:rsid w:val="00ED2ED7"/>
    <w:rsid w:val="00EE5D9D"/>
    <w:rsid w:val="00EF7A24"/>
    <w:rsid w:val="00F00DD3"/>
    <w:rsid w:val="00F129C7"/>
    <w:rsid w:val="00F248A0"/>
    <w:rsid w:val="00F43BB0"/>
    <w:rsid w:val="00F52F47"/>
    <w:rsid w:val="00F72594"/>
    <w:rsid w:val="00F731E2"/>
    <w:rsid w:val="00F878C2"/>
    <w:rsid w:val="00FA69EC"/>
    <w:rsid w:val="00FB1EDA"/>
    <w:rsid w:val="00FC662E"/>
    <w:rsid w:val="00FC6B46"/>
    <w:rsid w:val="00FC6C94"/>
    <w:rsid w:val="00FD4FF3"/>
    <w:rsid w:val="00FE23BF"/>
    <w:rsid w:val="00FE45F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14BE26"/>
  <w15:chartTrackingRefBased/>
  <w15:docId w15:val="{4AF3D614-4639-49F9-957F-AE659B9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BF"/>
  </w:style>
  <w:style w:type="paragraph" w:styleId="Footer">
    <w:name w:val="footer"/>
    <w:basedOn w:val="Normal"/>
    <w:link w:val="Foot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BF"/>
  </w:style>
  <w:style w:type="character" w:styleId="CommentReference">
    <w:name w:val="annotation reference"/>
    <w:basedOn w:val="DefaultParagraphFont"/>
    <w:uiPriority w:val="99"/>
    <w:semiHidden/>
    <w:unhideWhenUsed/>
    <w:rsid w:val="00CD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5815-DA93-4D35-BCA8-9FCE8F9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Mohr</dc:creator>
  <cp:keywords/>
  <dc:description/>
  <cp:lastModifiedBy>D'Shane Barnett</cp:lastModifiedBy>
  <cp:revision>8</cp:revision>
  <dcterms:created xsi:type="dcterms:W3CDTF">2021-09-08T15:09:00Z</dcterms:created>
  <dcterms:modified xsi:type="dcterms:W3CDTF">2021-09-08T15:43:00Z</dcterms:modified>
</cp:coreProperties>
</file>